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28" w:rsidRPr="006B6AFE" w:rsidRDefault="006B6AFE">
      <w:pPr>
        <w:rPr>
          <w:rFonts w:ascii="Arial" w:hAnsi="Arial" w:cs="Arial"/>
          <w:b/>
          <w:sz w:val="24"/>
          <w:szCs w:val="24"/>
        </w:rPr>
      </w:pPr>
      <w:r w:rsidRPr="006B6AFE">
        <w:rPr>
          <w:rFonts w:ascii="Arial" w:hAnsi="Arial" w:cs="Arial"/>
          <w:b/>
          <w:sz w:val="24"/>
          <w:szCs w:val="24"/>
        </w:rPr>
        <w:t>Tyfloservis, obecně prospěšná společnost</w:t>
      </w:r>
    </w:p>
    <w:p w:rsidR="006B6AFE" w:rsidRPr="003B31B8" w:rsidRDefault="006B6AFE">
      <w:pPr>
        <w:rPr>
          <w:rFonts w:ascii="Arial" w:hAnsi="Arial" w:cs="Arial"/>
          <w:b/>
          <w:i/>
          <w:sz w:val="24"/>
          <w:szCs w:val="24"/>
        </w:rPr>
      </w:pPr>
      <w:r w:rsidRPr="003B31B8">
        <w:rPr>
          <w:rFonts w:ascii="Arial" w:hAnsi="Arial" w:cs="Arial"/>
          <w:b/>
          <w:i/>
          <w:sz w:val="24"/>
          <w:szCs w:val="24"/>
        </w:rPr>
        <w:t>Vidět, když oči nestačí</w:t>
      </w:r>
    </w:p>
    <w:p w:rsidR="006B6AFE" w:rsidRPr="006B6AFE" w:rsidRDefault="006B6AFE">
      <w:pPr>
        <w:rPr>
          <w:rFonts w:ascii="Arial" w:hAnsi="Arial" w:cs="Arial"/>
          <w:b/>
          <w:sz w:val="52"/>
          <w:szCs w:val="52"/>
        </w:rPr>
      </w:pPr>
      <w:r w:rsidRPr="006B6AFE">
        <w:rPr>
          <w:rFonts w:ascii="Arial" w:hAnsi="Arial" w:cs="Arial"/>
          <w:b/>
          <w:sz w:val="52"/>
          <w:szCs w:val="52"/>
        </w:rPr>
        <w:t>JAK ČTOU A PÍŠÍ NEVIDOMÍ</w:t>
      </w:r>
    </w:p>
    <w:p w:rsidR="006B6AFE" w:rsidRPr="006B6AFE" w:rsidRDefault="006B6AFE">
      <w:pPr>
        <w:rPr>
          <w:rFonts w:ascii="Arial" w:hAnsi="Arial" w:cs="Arial"/>
          <w:sz w:val="24"/>
          <w:szCs w:val="24"/>
        </w:rPr>
      </w:pPr>
      <w:r w:rsidRPr="006B6AFE">
        <w:rPr>
          <w:rFonts w:ascii="Arial" w:hAnsi="Arial" w:cs="Arial"/>
          <w:sz w:val="24"/>
          <w:szCs w:val="24"/>
        </w:rPr>
        <w:t>Braillovo bodové písmo, jako mo</w:t>
      </w:r>
      <w:bookmarkStart w:id="0" w:name="_GoBack"/>
      <w:bookmarkEnd w:id="0"/>
      <w:r w:rsidRPr="006B6AFE">
        <w:rPr>
          <w:rFonts w:ascii="Arial" w:hAnsi="Arial" w:cs="Arial"/>
          <w:sz w:val="24"/>
          <w:szCs w:val="24"/>
        </w:rPr>
        <w:t>žnost číst a psát, je pro nevidomé jedinečným vynálezem. Ve dvacátých letech 19. století ho sestavil, od dětství nevidomý Francouz, Louis Braille (1809 – 1852). Zajímavou inspirací při vzniku písma pro nevidomé bylo tajné písmo, určené pro vojenské účely.</w:t>
      </w:r>
    </w:p>
    <w:p w:rsidR="006B6AFE" w:rsidRPr="006B6AFE" w:rsidRDefault="006B6AFE">
      <w:pPr>
        <w:rPr>
          <w:rFonts w:ascii="Arial" w:hAnsi="Arial" w:cs="Arial"/>
          <w:sz w:val="24"/>
          <w:szCs w:val="24"/>
        </w:rPr>
      </w:pPr>
      <w:r w:rsidRPr="006B6AFE">
        <w:rPr>
          <w:rFonts w:ascii="Arial" w:hAnsi="Arial" w:cs="Arial"/>
          <w:sz w:val="24"/>
          <w:szCs w:val="24"/>
        </w:rPr>
        <w:t xml:space="preserve">Soustavu braillské abecedy tvoří systém šesti bodů, tzv. </w:t>
      </w:r>
      <w:proofErr w:type="spellStart"/>
      <w:r w:rsidRPr="006B6AFE">
        <w:rPr>
          <w:rFonts w:ascii="Arial" w:hAnsi="Arial" w:cs="Arial"/>
          <w:sz w:val="24"/>
          <w:szCs w:val="24"/>
        </w:rPr>
        <w:t>šestibod</w:t>
      </w:r>
      <w:proofErr w:type="spellEnd"/>
      <w:r w:rsidRPr="006B6AFE">
        <w:rPr>
          <w:rFonts w:ascii="Arial" w:hAnsi="Arial" w:cs="Arial"/>
          <w:sz w:val="24"/>
          <w:szCs w:val="24"/>
        </w:rPr>
        <w:t>. Každé písmeno je tvořeno jinou kombinací několika z těchto bodů, které mají určenou vzdálenost a</w:t>
      </w:r>
      <w:r>
        <w:rPr>
          <w:rFonts w:ascii="Arial" w:hAnsi="Arial" w:cs="Arial"/>
          <w:sz w:val="24"/>
          <w:szCs w:val="24"/>
        </w:rPr>
        <w:t> </w:t>
      </w:r>
      <w:r w:rsidRPr="006B6AFE">
        <w:rPr>
          <w:rFonts w:ascii="Arial" w:hAnsi="Arial" w:cs="Arial"/>
          <w:sz w:val="24"/>
          <w:szCs w:val="24"/>
        </w:rPr>
        <w:t>polohu tak, aby vše odpovídalo fyziologii hmatového vnímání.</w:t>
      </w:r>
    </w:p>
    <w:p w:rsidR="006B6AFE" w:rsidRPr="006B6AFE" w:rsidRDefault="006B6AFE">
      <w:pPr>
        <w:rPr>
          <w:rFonts w:ascii="Arial" w:hAnsi="Arial" w:cs="Arial"/>
          <w:sz w:val="24"/>
          <w:szCs w:val="24"/>
        </w:rPr>
      </w:pPr>
      <w:r w:rsidRPr="006B6AFE">
        <w:rPr>
          <w:rFonts w:ascii="Arial" w:hAnsi="Arial" w:cs="Arial"/>
          <w:sz w:val="24"/>
          <w:szCs w:val="24"/>
        </w:rPr>
        <w:t xml:space="preserve">Písmo je tištěno reliéfně a je tedy čitelné hmatem. Hmatové vnímání, jako jednu z cest kompenzace zrakového hendikepu, musí ale uživatel písma k tomuto účely speciálně a dlouhodobě nacvičovat. </w:t>
      </w:r>
    </w:p>
    <w:p w:rsidR="006B6AFE" w:rsidRPr="006B6AFE" w:rsidRDefault="006B6AFE">
      <w:pPr>
        <w:rPr>
          <w:rFonts w:ascii="Arial" w:hAnsi="Arial" w:cs="Arial"/>
          <w:sz w:val="24"/>
          <w:szCs w:val="24"/>
        </w:rPr>
      </w:pPr>
      <w:r w:rsidRPr="006B6AFE">
        <w:rPr>
          <w:rFonts w:ascii="Arial" w:hAnsi="Arial" w:cs="Arial"/>
          <w:sz w:val="24"/>
          <w:szCs w:val="24"/>
        </w:rPr>
        <w:t xml:space="preserve">Bodovým písmem jsou tištěny knihy a časopisy. Píše se pomocí </w:t>
      </w:r>
      <w:proofErr w:type="spellStart"/>
      <w:r w:rsidRPr="006B6AFE">
        <w:rPr>
          <w:rFonts w:ascii="Arial" w:hAnsi="Arial" w:cs="Arial"/>
          <w:sz w:val="24"/>
          <w:szCs w:val="24"/>
        </w:rPr>
        <w:t>Pichtova</w:t>
      </w:r>
      <w:proofErr w:type="spellEnd"/>
      <w:r w:rsidRPr="006B6AFE">
        <w:rPr>
          <w:rFonts w:ascii="Arial" w:hAnsi="Arial" w:cs="Arial"/>
          <w:sz w:val="24"/>
          <w:szCs w:val="24"/>
        </w:rPr>
        <w:t xml:space="preserve"> psacího stroje nebo bodátkem na speciální tabulce.</w:t>
      </w:r>
    </w:p>
    <w:p w:rsidR="006B6AFE" w:rsidRPr="006B6AFE" w:rsidRDefault="006B6AFE">
      <w:pPr>
        <w:rPr>
          <w:rFonts w:ascii="Arial" w:hAnsi="Arial" w:cs="Arial"/>
          <w:sz w:val="24"/>
          <w:szCs w:val="24"/>
        </w:rPr>
      </w:pPr>
      <w:r w:rsidRPr="006B6AFE">
        <w:rPr>
          <w:rFonts w:ascii="Arial" w:hAnsi="Arial" w:cs="Arial"/>
          <w:sz w:val="24"/>
          <w:szCs w:val="24"/>
        </w:rPr>
        <w:t xml:space="preserve">Písmo je dnes rozšířeno po celém světě a jeho využití je všestranné. Speciální znaky různých světových abeced mají své braillské ekvivalenty. Vedle písmen a číslic je možné zaznamenat interpunkční znaménka, značky matematické, fyzikální, chemické a astronomické, ale také celý systém notového zápisu nebo šachovou notaci. Bodové písmo je využíváno i při práci s počítačem, kdy se na tzv. braillském řádku objevují informace z monitoru. Větší potřeba speciálních znaků si tu ale vynutila přidání dalších dvou bodů k základnímu </w:t>
      </w:r>
      <w:proofErr w:type="spellStart"/>
      <w:r w:rsidRPr="006B6AFE">
        <w:rPr>
          <w:rFonts w:ascii="Arial" w:hAnsi="Arial" w:cs="Arial"/>
          <w:sz w:val="24"/>
          <w:szCs w:val="24"/>
        </w:rPr>
        <w:t>šestibodu</w:t>
      </w:r>
      <w:proofErr w:type="spellEnd"/>
      <w:r w:rsidRPr="006B6AFE">
        <w:rPr>
          <w:rFonts w:ascii="Arial" w:hAnsi="Arial" w:cs="Arial"/>
          <w:sz w:val="24"/>
          <w:szCs w:val="24"/>
        </w:rPr>
        <w:t>.</w:t>
      </w:r>
    </w:p>
    <w:p w:rsidR="006B6AFE" w:rsidRPr="006B6AFE" w:rsidRDefault="006B6AFE">
      <w:pPr>
        <w:rPr>
          <w:rFonts w:ascii="Arial" w:hAnsi="Arial" w:cs="Arial"/>
          <w:sz w:val="24"/>
          <w:szCs w:val="24"/>
        </w:rPr>
      </w:pPr>
      <w:r w:rsidRPr="006B6AFE">
        <w:rPr>
          <w:rFonts w:ascii="Arial" w:hAnsi="Arial" w:cs="Arial"/>
          <w:sz w:val="24"/>
          <w:szCs w:val="24"/>
        </w:rPr>
        <w:t xml:space="preserve">V minulosti byly a někdy ještě jsou užívány i jiné systémy reliéfního písma, jako např. písmo Kleinovo nebo </w:t>
      </w:r>
      <w:proofErr w:type="spellStart"/>
      <w:r w:rsidRPr="006B6AFE">
        <w:rPr>
          <w:rFonts w:ascii="Arial" w:hAnsi="Arial" w:cs="Arial"/>
          <w:sz w:val="24"/>
          <w:szCs w:val="24"/>
        </w:rPr>
        <w:t>Moonovo</w:t>
      </w:r>
      <w:proofErr w:type="spellEnd"/>
      <w:r w:rsidRPr="006B6AFE">
        <w:rPr>
          <w:rFonts w:ascii="Arial" w:hAnsi="Arial" w:cs="Arial"/>
          <w:sz w:val="24"/>
          <w:szCs w:val="24"/>
        </w:rPr>
        <w:t xml:space="preserve">. </w:t>
      </w:r>
    </w:p>
    <w:p w:rsidR="006B6AFE" w:rsidRPr="006B6AFE" w:rsidRDefault="006B6A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Braillovo bodov</w:t>
      </w:r>
      <w:r w:rsidRPr="006B6AFE">
        <w:rPr>
          <w:rFonts w:ascii="Arial" w:hAnsi="Arial" w:cs="Arial"/>
          <w:sz w:val="24"/>
          <w:szCs w:val="24"/>
        </w:rPr>
        <w:t>é písmo zůstává ale základním prostředkem gramotnosti nevidomých, a to při konfrontaci se zvukovými záznamy. Hraje významnou roli při vzdělávání, zaměstnávání, trávení volného času a při řešení mnoha každodenních problémů lidí s vážným postižením zraku.</w:t>
      </w:r>
    </w:p>
    <w:p w:rsidR="006B6AFE" w:rsidRPr="006B6AFE" w:rsidRDefault="006B6AFE">
      <w:pPr>
        <w:rPr>
          <w:rFonts w:ascii="Arial" w:hAnsi="Arial" w:cs="Arial"/>
          <w:b/>
          <w:sz w:val="24"/>
          <w:szCs w:val="24"/>
        </w:rPr>
      </w:pPr>
      <w:r w:rsidRPr="006B6AFE">
        <w:rPr>
          <w:rFonts w:ascii="Arial" w:hAnsi="Arial" w:cs="Arial"/>
          <w:b/>
          <w:sz w:val="24"/>
          <w:szCs w:val="24"/>
        </w:rPr>
        <w:t>www.tyfloservis.cz</w:t>
      </w:r>
    </w:p>
    <w:sectPr w:rsidR="006B6AFE" w:rsidRPr="006B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FE"/>
    <w:rsid w:val="003B31B8"/>
    <w:rsid w:val="006B6AFE"/>
    <w:rsid w:val="00C2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2020-07-30T13:10:00Z</dcterms:created>
  <dcterms:modified xsi:type="dcterms:W3CDTF">2020-07-30T13:19:00Z</dcterms:modified>
</cp:coreProperties>
</file>